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after="120" w:afterLines="50"/>
        <w:jc w:val="center"/>
        <w:rPr>
          <w:rFonts w:eastAsia="华文中宋"/>
          <w:b/>
          <w:sz w:val="32"/>
        </w:rPr>
      </w:pPr>
      <w:bookmarkStart w:id="0" w:name="_Toc373357783"/>
      <w:bookmarkStart w:id="1" w:name="_Toc373326052"/>
      <w:bookmarkStart w:id="2" w:name="_Toc373357644"/>
      <w:bookmarkStart w:id="3" w:name="_Toc373325711"/>
      <w:bookmarkStart w:id="4" w:name="_Toc375220150"/>
      <w:bookmarkStart w:id="5" w:name="_Toc373325092"/>
      <w:bookmarkStart w:id="6" w:name="_Toc373325898"/>
      <w:bookmarkStart w:id="7" w:name="_Toc374048219"/>
      <w:bookmarkStart w:id="8" w:name="_Toc373357949"/>
      <w:bookmarkStart w:id="9" w:name="_Toc374046423"/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1227455</wp:posOffset>
            </wp:positionH>
            <wp:positionV relativeFrom="margin">
              <wp:posOffset>144145</wp:posOffset>
            </wp:positionV>
            <wp:extent cx="2867660" cy="643255"/>
            <wp:effectExtent l="0" t="0" r="8890" b="4445"/>
            <wp:wrapSquare wrapText="bothSides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120" w:beforeLines="50" w:after="120" w:afterLines="50"/>
        <w:rPr>
          <w:rFonts w:eastAsia="华文中宋"/>
          <w:b/>
          <w:sz w:val="32"/>
        </w:rPr>
      </w:pPr>
    </w:p>
    <w:p>
      <w:pPr>
        <w:spacing w:before="480" w:beforeLines="200" w:after="120" w:afterLines="50"/>
        <w:ind w:firstLine="420"/>
        <w:jc w:val="center"/>
        <w:rPr>
          <w:rFonts w:eastAsia="华文中宋"/>
          <w:b/>
          <w:spacing w:val="40"/>
          <w:sz w:val="52"/>
          <w:szCs w:val="52"/>
        </w:rPr>
      </w:pPr>
    </w:p>
    <w:p>
      <w:pPr>
        <w:spacing w:before="120" w:beforeLines="50" w:after="120" w:afterLines="50"/>
        <w:jc w:val="center"/>
        <w:rPr>
          <w:rFonts w:hint="eastAsia" w:ascii="华文隶书" w:hAnsi="华文隶书" w:eastAsia="华文隶书" w:cs="华文隶书"/>
          <w:b/>
          <w:bCs w:val="0"/>
          <w:spacing w:val="40"/>
          <w:sz w:val="52"/>
          <w:szCs w:val="5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 w:val="0"/>
          <w:spacing w:val="40"/>
          <w:sz w:val="52"/>
          <w:szCs w:val="52"/>
          <w:lang w:val="en-US" w:eastAsia="zh-CN"/>
        </w:rPr>
        <w:t>光电信息与计算机工程学院</w:t>
      </w:r>
    </w:p>
    <w:p>
      <w:pPr>
        <w:spacing w:before="120" w:beforeLines="50" w:after="120" w:afterLines="50"/>
        <w:jc w:val="center"/>
        <w:rPr>
          <w:rFonts w:hint="eastAsia" w:ascii="华文楷体" w:hAnsi="华文楷体" w:eastAsia="华文楷体" w:cs="华文楷体"/>
          <w:b/>
          <w:spacing w:val="40"/>
          <w:sz w:val="52"/>
          <w:szCs w:val="52"/>
          <w:lang w:val="en-US" w:eastAsia="zh-CN"/>
        </w:rPr>
      </w:pPr>
    </w:p>
    <w:p>
      <w:pPr>
        <w:spacing w:before="120" w:beforeLines="50" w:after="120" w:afterLines="50"/>
        <w:jc w:val="center"/>
        <w:rPr>
          <w:rFonts w:hint="eastAsia" w:ascii="华文楷体" w:hAnsi="华文楷体" w:eastAsia="华文楷体" w:cs="华文楷体"/>
          <w:b/>
          <w:sz w:val="52"/>
          <w:szCs w:val="52"/>
        </w:rPr>
      </w:pPr>
      <w:r>
        <w:rPr>
          <w:rFonts w:hint="eastAsia" w:ascii="华文楷体" w:hAnsi="华文楷体" w:eastAsia="华文楷体" w:cs="华文楷体"/>
          <w:b/>
          <w:spacing w:val="40"/>
          <w:sz w:val="52"/>
          <w:szCs w:val="52"/>
        </w:rPr>
        <w:t>“专业综合技能实习”实习报告</w:t>
      </w:r>
    </w:p>
    <w:p>
      <w:pPr>
        <w:spacing w:before="120" w:beforeLines="50" w:after="120" w:afterLines="50"/>
        <w:jc w:val="center"/>
        <w:rPr>
          <w:rFonts w:eastAsia="华文中宋"/>
          <w:b/>
          <w:sz w:val="52"/>
          <w:szCs w:val="52"/>
        </w:rPr>
      </w:pPr>
    </w:p>
    <w:p>
      <w:pPr>
        <w:spacing w:before="120" w:beforeLines="50" w:after="120" w:afterLines="50"/>
        <w:jc w:val="center"/>
        <w:rPr>
          <w:rFonts w:eastAsia="华文中宋"/>
          <w:b/>
          <w:sz w:val="52"/>
          <w:szCs w:val="52"/>
        </w:rPr>
      </w:pPr>
    </w:p>
    <w:tbl>
      <w:tblPr>
        <w:tblStyle w:val="13"/>
        <w:tblpPr w:leftFromText="181" w:rightFromText="181" w:vertAnchor="page" w:horzAnchor="page" w:tblpX="2789" w:tblpY="8990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45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8"/>
                <w:szCs w:val="24"/>
              </w:rPr>
            </w:pPr>
            <w:r>
              <w:rPr>
                <w:rFonts w:ascii="华文楷体" w:hAnsi="华文楷体" w:eastAsia="华文楷体"/>
                <w:b/>
                <w:sz w:val="28"/>
                <w:szCs w:val="24"/>
              </w:rPr>
              <w:t>专　　业</w:t>
            </w:r>
          </w:p>
        </w:tc>
        <w:tc>
          <w:tcPr>
            <w:tcW w:w="4536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华文中宋"/>
                <w:sz w:val="28"/>
                <w:szCs w:val="24"/>
              </w:rPr>
            </w:pPr>
            <w:r>
              <w:rPr>
                <w:rFonts w:hint="eastAsia" w:eastAsia="华文中宋"/>
                <w:sz w:val="28"/>
                <w:szCs w:val="24"/>
              </w:rPr>
              <w:t>××××××××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8"/>
                <w:szCs w:val="24"/>
              </w:rPr>
            </w:pPr>
            <w:r>
              <w:rPr>
                <w:rFonts w:ascii="华文楷体" w:hAnsi="华文楷体" w:eastAsia="华文楷体"/>
                <w:b/>
                <w:sz w:val="28"/>
                <w:szCs w:val="24"/>
              </w:rPr>
              <w:t>学生姓名</w:t>
            </w:r>
          </w:p>
        </w:tc>
        <w:tc>
          <w:tcPr>
            <w:tcW w:w="4536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华文中宋"/>
                <w:sz w:val="28"/>
                <w:szCs w:val="24"/>
              </w:rPr>
            </w:pPr>
            <w:r>
              <w:rPr>
                <w:rFonts w:hint="eastAsia" w:eastAsia="华文中宋"/>
                <w:sz w:val="28"/>
                <w:szCs w:val="24"/>
              </w:rPr>
              <w:t>×××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8"/>
                <w:szCs w:val="24"/>
              </w:rPr>
            </w:pPr>
            <w:r>
              <w:rPr>
                <w:rFonts w:ascii="华文楷体" w:hAnsi="华文楷体" w:eastAsia="华文楷体"/>
                <w:b/>
                <w:sz w:val="28"/>
                <w:szCs w:val="24"/>
              </w:rPr>
              <w:t>学　　号</w:t>
            </w:r>
          </w:p>
        </w:tc>
        <w:tc>
          <w:tcPr>
            <w:tcW w:w="4536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华文中宋"/>
                <w:sz w:val="28"/>
                <w:szCs w:val="24"/>
              </w:rPr>
            </w:pP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8"/>
                <w:szCs w:val="24"/>
              </w:rPr>
            </w:pPr>
            <w:r>
              <w:rPr>
                <w:rFonts w:ascii="华文楷体" w:hAnsi="华文楷体" w:eastAsia="华文楷体"/>
                <w:b/>
                <w:sz w:val="28"/>
                <w:szCs w:val="24"/>
              </w:rPr>
              <w:t>指导教师</w:t>
            </w:r>
          </w:p>
        </w:tc>
        <w:tc>
          <w:tcPr>
            <w:tcW w:w="4536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华文中宋"/>
                <w:sz w:val="28"/>
                <w:szCs w:val="24"/>
              </w:rPr>
            </w:pPr>
            <w:r>
              <w:rPr>
                <w:rFonts w:hint="eastAsia" w:eastAsia="华文中宋"/>
                <w:sz w:val="28"/>
                <w:szCs w:val="24"/>
              </w:rPr>
              <w:t>××× ××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华文楷体" w:hAnsi="华文楷体" w:eastAsia="华文楷体"/>
                <w:b/>
                <w:sz w:val="28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4"/>
                <w:lang w:val="en-US" w:eastAsia="zh-CN"/>
              </w:rPr>
              <w:t>实习单位</w:t>
            </w:r>
          </w:p>
        </w:tc>
        <w:tc>
          <w:tcPr>
            <w:tcW w:w="4536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华文中宋"/>
                <w:sz w:val="28"/>
                <w:szCs w:val="24"/>
                <w:lang w:val="en-US" w:eastAsia="zh-CN"/>
              </w:rPr>
            </w:pPr>
            <w:r>
              <w:rPr>
                <w:rFonts w:hint="eastAsia" w:eastAsia="华文中宋"/>
                <w:sz w:val="28"/>
                <w:szCs w:val="24"/>
                <w:lang w:val="en-US" w:eastAsia="zh-CN"/>
              </w:rPr>
              <w:t>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华文楷体" w:hAnsi="华文楷体" w:eastAsia="华文楷体"/>
                <w:b/>
                <w:sz w:val="28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4"/>
                <w:lang w:val="en-US" w:eastAsia="zh-CN"/>
              </w:rPr>
              <w:t>联系人及电话</w:t>
            </w:r>
          </w:p>
        </w:tc>
        <w:tc>
          <w:tcPr>
            <w:tcW w:w="4536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华文中宋"/>
                <w:sz w:val="28"/>
                <w:szCs w:val="24"/>
                <w:lang w:val="en-US" w:eastAsia="zh-CN"/>
              </w:rPr>
            </w:pPr>
            <w:r>
              <w:rPr>
                <w:rFonts w:hint="eastAsia" w:eastAsia="华文中宋"/>
                <w:sz w:val="28"/>
                <w:szCs w:val="24"/>
                <w:lang w:val="en-US" w:eastAsia="zh-CN"/>
              </w:rPr>
              <w:t>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华文楷体" w:hAnsi="华文楷体" w:eastAsia="华文楷体" w:cs="Times New Roman"/>
                <w:b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华文楷体" w:hAnsi="华文楷体" w:eastAsia="华文楷体"/>
                <w:b/>
                <w:sz w:val="28"/>
                <w:szCs w:val="24"/>
              </w:rPr>
              <w:t>完成日期</w:t>
            </w:r>
          </w:p>
        </w:tc>
        <w:tc>
          <w:tcPr>
            <w:tcW w:w="4536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华文中宋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t>年</w:t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sym w:font="Symbol" w:char="F0B4"/>
            </w:r>
            <w:r>
              <w:rPr>
                <w:rFonts w:eastAsia="华文中宋"/>
                <w:sz w:val="28"/>
                <w:szCs w:val="24"/>
              </w:rPr>
              <w:t>月</w:t>
            </w:r>
          </w:p>
        </w:tc>
      </w:tr>
    </w:tbl>
    <w:p>
      <w:pPr>
        <w:widowControl/>
        <w:jc w:val="center"/>
        <w:rPr>
          <w:rFonts w:ascii="楷体" w:hAnsi="楷体" w:eastAsia="楷体"/>
          <w:bCs/>
          <w:sz w:val="30"/>
          <w:szCs w:val="30"/>
        </w:rPr>
      </w:pPr>
      <w:r>
        <w:rPr>
          <w:rFonts w:ascii="楷体" w:hAnsi="楷体" w:eastAsia="楷体"/>
          <w:bCs/>
          <w:sz w:val="30"/>
          <w:szCs w:val="30"/>
        </w:rPr>
        <w:br w:type="page"/>
      </w:r>
    </w:p>
    <w:p>
      <w:pPr>
        <w:widowControl/>
        <w:jc w:val="center"/>
        <w:rPr>
          <w:rFonts w:ascii="楷体" w:hAnsi="楷体" w:eastAsia="楷体"/>
          <w:bCs/>
          <w:sz w:val="30"/>
          <w:szCs w:val="30"/>
        </w:rPr>
      </w:pPr>
    </w:p>
    <w:p>
      <w:pPr>
        <w:widowControl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报</w:t>
      </w:r>
      <w:r>
        <w:rPr>
          <w:rFonts w:hint="eastAsia"/>
          <w:b/>
          <w:sz w:val="32"/>
          <w:szCs w:val="32"/>
        </w:rPr>
        <w:t>告要求</w:t>
      </w:r>
    </w:p>
    <w:p>
      <w:pPr>
        <w:widowControl/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实习报告应充分反映实习单位和行业的基本情况、实习内容、实习收获等。实习报告的篇幅要求在5000字以上，格式按照样本的格式要求排版。报告内容</w:t>
      </w:r>
      <w:r>
        <w:rPr>
          <w:rFonts w:hint="eastAsia"/>
          <w:sz w:val="28"/>
          <w:szCs w:val="28"/>
          <w:lang w:val="en-US" w:eastAsia="zh-CN"/>
        </w:rPr>
        <w:t>参考</w:t>
      </w:r>
      <w:r>
        <w:rPr>
          <w:rFonts w:hint="eastAsia"/>
          <w:sz w:val="28"/>
          <w:szCs w:val="28"/>
        </w:rPr>
        <w:t>以下大纲</w:t>
      </w:r>
      <w:r>
        <w:rPr>
          <w:rFonts w:hint="eastAsia"/>
          <w:sz w:val="28"/>
          <w:szCs w:val="28"/>
          <w:lang w:val="en-US" w:eastAsia="zh-CN"/>
        </w:rPr>
        <w:t>格式</w:t>
      </w:r>
      <w:r>
        <w:rPr>
          <w:rFonts w:hint="eastAsia"/>
          <w:sz w:val="28"/>
          <w:szCs w:val="28"/>
        </w:rPr>
        <w:t>撰写：</w:t>
      </w:r>
    </w:p>
    <w:p>
      <w:pPr>
        <w:pStyle w:val="26"/>
        <w:numPr>
          <w:ilvl w:val="0"/>
          <w:numId w:val="0"/>
        </w:numPr>
        <w:spacing w:line="360" w:lineRule="auto"/>
        <w:ind w:left="480"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第1章 </w:t>
      </w:r>
      <w:r>
        <w:rPr>
          <w:rFonts w:hint="eastAsia"/>
          <w:sz w:val="28"/>
          <w:szCs w:val="28"/>
        </w:rPr>
        <w:t>实习单位简介</w:t>
      </w:r>
    </w:p>
    <w:p>
      <w:pPr>
        <w:pStyle w:val="26"/>
        <w:numPr>
          <w:ilvl w:val="0"/>
          <w:numId w:val="0"/>
        </w:numPr>
        <w:spacing w:line="360" w:lineRule="auto"/>
        <w:ind w:left="480"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第2章 </w:t>
      </w:r>
      <w:r>
        <w:rPr>
          <w:rFonts w:hint="eastAsia"/>
          <w:sz w:val="28"/>
          <w:szCs w:val="28"/>
        </w:rPr>
        <w:t>实习内容</w:t>
      </w:r>
    </w:p>
    <w:p>
      <w:pPr>
        <w:pStyle w:val="26"/>
        <w:spacing w:line="360" w:lineRule="auto"/>
        <w:ind w:left="132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2.1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实习项目简介</w:t>
      </w:r>
    </w:p>
    <w:p>
      <w:pPr>
        <w:pStyle w:val="26"/>
        <w:spacing w:line="360" w:lineRule="auto"/>
        <w:ind w:left="132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2.2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实习项目调研</w:t>
      </w:r>
    </w:p>
    <w:p>
      <w:pPr>
        <w:pStyle w:val="26"/>
        <w:spacing w:line="360" w:lineRule="auto"/>
        <w:ind w:left="132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2.3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实习项目的原理和系统方案设计</w:t>
      </w:r>
    </w:p>
    <w:p>
      <w:pPr>
        <w:pStyle w:val="26"/>
        <w:spacing w:line="360" w:lineRule="auto"/>
        <w:ind w:left="132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2.4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项目测试分析</w:t>
      </w:r>
    </w:p>
    <w:p>
      <w:pPr>
        <w:pStyle w:val="26"/>
        <w:numPr>
          <w:ilvl w:val="0"/>
          <w:numId w:val="0"/>
        </w:numPr>
        <w:spacing w:line="360" w:lineRule="auto"/>
        <w:ind w:left="480"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第3章 </w:t>
      </w:r>
      <w:r>
        <w:rPr>
          <w:rFonts w:hint="eastAsia"/>
          <w:sz w:val="28"/>
          <w:szCs w:val="28"/>
        </w:rPr>
        <w:t>实习总结和今后展望</w:t>
      </w:r>
    </w:p>
    <w:p>
      <w:pPr>
        <w:rPr>
          <w:sz w:val="21"/>
          <w:szCs w:val="20"/>
        </w:rPr>
      </w:pPr>
      <w:r>
        <w:rPr>
          <w:rFonts w:hint="eastAsia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60" w:after="480"/>
        <w:textAlignment w:val="auto"/>
        <w:rPr>
          <w:rFonts w:hint="eastAsia"/>
        </w:rPr>
      </w:pPr>
      <w:bookmarkStart w:id="10" w:name="_Toc373325902"/>
      <w:bookmarkStart w:id="11" w:name="_Toc373357648"/>
      <w:bookmarkStart w:id="12" w:name="_Toc373325096"/>
      <w:bookmarkStart w:id="13" w:name="_Toc373357787"/>
      <w:bookmarkStart w:id="14" w:name="_Toc373325715"/>
      <w:bookmarkStart w:id="15" w:name="_Toc375220154"/>
      <w:r>
        <w:rPr>
          <w:rFonts w:hint="eastAsia"/>
        </w:rPr>
        <w:t xml:space="preserve">第1章  </w:t>
      </w:r>
      <w:bookmarkEnd w:id="10"/>
      <w:bookmarkEnd w:id="11"/>
      <w:bookmarkEnd w:id="12"/>
      <w:bookmarkEnd w:id="13"/>
      <w:bookmarkEnd w:id="14"/>
      <w:r>
        <w:rPr>
          <w:rFonts w:hint="eastAsia"/>
        </w:rPr>
        <w:t>一级标题，三号</w:t>
      </w:r>
      <w:r>
        <w:rPr>
          <w:rFonts w:hint="eastAsia"/>
          <w:lang w:val="en-US" w:eastAsia="zh-CN"/>
        </w:rPr>
        <w:t>宋体</w:t>
      </w:r>
      <w:r>
        <w:rPr>
          <w:rFonts w:hint="eastAsia"/>
        </w:rPr>
        <w:t>加粗居中</w:t>
      </w:r>
      <w:bookmarkEnd w:id="15"/>
    </w:p>
    <w:p>
      <w:pPr>
        <w:pStyle w:val="3"/>
        <w:spacing w:before="240" w:after="120"/>
      </w:pPr>
      <w:bookmarkStart w:id="16" w:name="_Toc373357788"/>
      <w:bookmarkStart w:id="17" w:name="_Toc373325716"/>
      <w:bookmarkStart w:id="18" w:name="_Toc373357649"/>
      <w:bookmarkStart w:id="19" w:name="_Toc373325097"/>
      <w:bookmarkStart w:id="20" w:name="_Toc373325903"/>
      <w:bookmarkStart w:id="21" w:name="_Toc375220155"/>
      <w:r>
        <w:rPr>
          <w:rFonts w:hint="eastAsia"/>
        </w:rPr>
        <w:t xml:space="preserve">1.1 </w:t>
      </w:r>
      <w:bookmarkEnd w:id="16"/>
      <w:bookmarkEnd w:id="17"/>
      <w:bookmarkEnd w:id="18"/>
      <w:bookmarkEnd w:id="19"/>
      <w:bookmarkEnd w:id="20"/>
      <w:r>
        <w:rPr>
          <w:rFonts w:hint="eastAsia"/>
        </w:rPr>
        <w:t>二级标题，四号宋体加粗</w:t>
      </w:r>
      <w:bookmarkEnd w:id="21"/>
    </w:p>
    <w:p>
      <w:pPr>
        <w:spacing w:line="300" w:lineRule="auto"/>
        <w:ind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1）正文：</w:t>
      </w:r>
    </w:p>
    <w:p>
      <w:pPr>
        <w:spacing w:line="300" w:lineRule="auto"/>
        <w:ind w:firstLine="480" w:firstLineChars="200"/>
      </w:pPr>
      <w:r>
        <w:rPr>
          <w:rFonts w:hint="eastAsia"/>
        </w:rPr>
        <w:t>中文字体：宋体。</w:t>
      </w:r>
    </w:p>
    <w:p>
      <w:pPr>
        <w:spacing w:line="300" w:lineRule="auto"/>
        <w:ind w:firstLine="480" w:firstLineChars="200"/>
      </w:pPr>
      <w:r>
        <w:rPr>
          <w:rFonts w:hint="eastAsia"/>
        </w:rPr>
        <w:t>西文字体：Times New Roman。</w:t>
      </w:r>
    </w:p>
    <w:p>
      <w:pPr>
        <w:spacing w:line="300" w:lineRule="auto"/>
        <w:ind w:firstLine="480" w:firstLineChars="200"/>
      </w:pPr>
      <w:r>
        <w:rPr>
          <w:rFonts w:hint="eastAsia"/>
        </w:rPr>
        <w:t>字形：常规。</w:t>
      </w:r>
    </w:p>
    <w:p>
      <w:pPr>
        <w:spacing w:line="300" w:lineRule="auto"/>
        <w:ind w:firstLine="480" w:firstLineChars="200"/>
      </w:pPr>
      <w:r>
        <w:rPr>
          <w:rFonts w:hint="eastAsia"/>
        </w:rPr>
        <w:t>字号：小四。</w:t>
      </w:r>
    </w:p>
    <w:p>
      <w:pPr>
        <w:pStyle w:val="4"/>
        <w:spacing w:before="120"/>
      </w:pPr>
      <w:bookmarkStart w:id="22" w:name="_Toc373325717"/>
      <w:bookmarkStart w:id="23" w:name="_Toc373357789"/>
      <w:bookmarkStart w:id="24" w:name="_Toc373325904"/>
      <w:bookmarkStart w:id="25" w:name="_Toc373325098"/>
      <w:bookmarkStart w:id="26" w:name="_Toc373357650"/>
      <w:bookmarkStart w:id="27" w:name="_Toc375220156"/>
      <w:r>
        <w:rPr>
          <w:rFonts w:hint="eastAsia"/>
        </w:rPr>
        <w:t xml:space="preserve">1.1.1 </w:t>
      </w:r>
      <w:bookmarkEnd w:id="22"/>
      <w:bookmarkEnd w:id="23"/>
      <w:bookmarkEnd w:id="24"/>
      <w:bookmarkEnd w:id="25"/>
      <w:bookmarkEnd w:id="26"/>
      <w:r>
        <w:rPr>
          <w:rFonts w:hint="eastAsia"/>
        </w:rPr>
        <w:t>三级标题，小四号宋体加粗)</w:t>
      </w:r>
      <w:bookmarkEnd w:id="27"/>
    </w:p>
    <w:p>
      <w:pPr>
        <w:spacing w:line="300" w:lineRule="auto"/>
        <w:ind w:firstLine="48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1）段落：</w:t>
      </w:r>
    </w:p>
    <w:p>
      <w:pPr>
        <w:spacing w:line="300" w:lineRule="auto"/>
        <w:ind w:firstLine="480" w:firstLineChars="200"/>
      </w:pPr>
      <w:r>
        <w:rPr>
          <w:rFonts w:hint="eastAsia"/>
        </w:rPr>
        <w:t>对齐方式：两端对齐。</w:t>
      </w:r>
    </w:p>
    <w:p>
      <w:pPr>
        <w:spacing w:line="300" w:lineRule="auto"/>
        <w:ind w:firstLine="480" w:firstLineChars="200"/>
      </w:pPr>
      <w:r>
        <w:rPr>
          <w:rFonts w:hint="eastAsia"/>
        </w:rPr>
        <w:t>首行缩进：2字符。</w:t>
      </w:r>
    </w:p>
    <w:p>
      <w:pPr>
        <w:spacing w:line="300" w:lineRule="auto"/>
        <w:ind w:firstLine="480" w:firstLineChars="200"/>
      </w:pPr>
      <w:r>
        <w:rPr>
          <w:rFonts w:hint="eastAsia"/>
        </w:rPr>
        <w:t>行距：多倍行距1.25。</w:t>
      </w:r>
    </w:p>
    <w:p>
      <w:pPr>
        <w:numPr>
          <w:ilvl w:val="0"/>
          <w:numId w:val="0"/>
        </w:numPr>
        <w:spacing w:line="300" w:lineRule="auto"/>
        <w:ind w:firstLine="480" w:firstLineChars="200"/>
        <w:rPr>
          <w:rFonts w:hint="eastAsia"/>
        </w:rPr>
      </w:pPr>
      <w:r>
        <w:rPr>
          <w:rFonts w:hint="eastAsia"/>
          <w:lang w:val="en-US" w:eastAsia="zh-CN"/>
        </w:rPr>
        <w:t>2）</w:t>
      </w:r>
      <w:r>
        <w:rPr>
          <w:rFonts w:hint="eastAsia"/>
        </w:rPr>
        <w:t>参考文献</w:t>
      </w:r>
    </w:p>
    <w:p>
      <w:pPr>
        <w:numPr>
          <w:ilvl w:val="0"/>
          <w:numId w:val="0"/>
        </w:numPr>
        <w:spacing w:line="300" w:lineRule="auto"/>
        <w:ind w:firstLine="480" w:firstLineChars="200"/>
      </w:pPr>
      <w:r>
        <w:rPr>
          <w:rFonts w:hint="eastAsia"/>
        </w:rPr>
        <w:t>一律放在文后。书写格式按国家标准GB7714-87规定。</w:t>
      </w:r>
    </w:p>
    <w:p>
      <w:pPr>
        <w:spacing w:line="300" w:lineRule="auto"/>
        <w:ind w:firstLine="480" w:firstLineChars="200"/>
      </w:pPr>
      <w:r>
        <w:rPr>
          <w:rFonts w:hint="eastAsia"/>
        </w:rPr>
        <w:t>参考文献按正文中出现的先后统一用阿拉伯数字进行自然编号，序码用方括号括起。且在正文引用处最后一个字的右上角，用方括号标明此序号</w:t>
      </w:r>
      <w:r>
        <w:rPr>
          <w:rFonts w:hint="eastAsia" w:ascii="宋体" w:hAnsi="宋体"/>
        </w:rPr>
        <w:t>(</w:t>
      </w:r>
      <w:r>
        <w:rPr>
          <w:rFonts w:hint="eastAsia"/>
        </w:rPr>
        <w:t>如×××</w:t>
      </w:r>
      <w:r>
        <w:rPr>
          <w:rFonts w:hint="eastAsia"/>
          <w:vertAlign w:val="superscript"/>
        </w:rPr>
        <w:t>[2]</w:t>
      </w:r>
      <w:r>
        <w:rPr>
          <w:rFonts w:hint="eastAsia"/>
        </w:rPr>
        <w:t>，以便查找</w:t>
      </w:r>
      <w:r>
        <w:rPr>
          <w:rFonts w:hint="eastAsia" w:ascii="宋体" w:hAnsi="宋体"/>
        </w:rPr>
        <w:t>)</w:t>
      </w:r>
      <w:r>
        <w:rPr>
          <w:rFonts w:hint="eastAsia"/>
        </w:rPr>
        <w:t>。一篇论著在论文中多处被引用时，在参考文献目录表中只应出现一次，序号以第一次出现的位置为准。</w:t>
      </w:r>
    </w:p>
    <w:p>
      <w:pPr>
        <w:spacing w:line="300" w:lineRule="auto"/>
        <w:ind w:firstLine="480" w:firstLineChars="200"/>
        <w:rPr>
          <w:rFonts w:hint="eastAsia"/>
        </w:rPr>
      </w:pPr>
      <w:r>
        <w:rPr>
          <w:rFonts w:hint="eastAsia"/>
        </w:rPr>
        <w:t>具体参考文献的标注格式可参考正规出版的论文杂志</w:t>
      </w:r>
      <w:r>
        <w:rPr>
          <w:rFonts w:hint="eastAsia" w:ascii="宋体" w:hAnsi="宋体"/>
        </w:rPr>
        <w:t>(</w:t>
      </w:r>
      <w:r>
        <w:rPr>
          <w:rFonts w:hint="eastAsia"/>
        </w:rPr>
        <w:t>集</w:t>
      </w:r>
      <w:r>
        <w:rPr>
          <w:rFonts w:hint="eastAsia" w:ascii="宋体" w:hAnsi="宋体"/>
        </w:rPr>
        <w:t>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spacing w:line="300" w:lineRule="auto"/>
        <w:ind w:firstLine="480" w:firstLineChars="200"/>
        <w:rPr>
          <w:rFonts w:hint="eastAsia"/>
        </w:rPr>
      </w:pPr>
    </w:p>
    <w:p>
      <w:pPr>
        <w:pStyle w:val="2"/>
        <w:spacing w:before="960" w:after="480"/>
      </w:pPr>
      <w:bookmarkStart w:id="29" w:name="_GoBack"/>
      <w:r>
        <w:rPr>
          <w:rFonts w:hint="eastAsia"/>
        </w:rPr>
        <w:t>第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章  一级标题，三号</w:t>
      </w:r>
      <w:r>
        <w:rPr>
          <w:rFonts w:hint="eastAsia"/>
          <w:lang w:val="en-US" w:eastAsia="zh-CN"/>
        </w:rPr>
        <w:t>宋体</w:t>
      </w:r>
      <w:r>
        <w:rPr>
          <w:rFonts w:hint="eastAsia"/>
        </w:rPr>
        <w:t>加粗居中</w:t>
      </w:r>
    </w:p>
    <w:bookmarkEnd w:id="29"/>
    <w:p>
      <w:pPr>
        <w:rPr>
          <w:rFonts w:hint="eastAsia"/>
        </w:rPr>
      </w:pPr>
    </w:p>
    <w:p>
      <w:pPr>
        <w:rPr>
          <w:rFonts w:hint="eastAsia"/>
        </w:rPr>
      </w:pPr>
      <w:bookmarkStart w:id="28" w:name="_Toc375220203"/>
      <w:r>
        <w:rPr>
          <w:rFonts w:hint="eastAsia"/>
        </w:rPr>
        <w:br w:type="page"/>
      </w:r>
    </w:p>
    <w:p>
      <w:pPr>
        <w:pStyle w:val="2"/>
        <w:spacing w:before="960" w:after="480"/>
      </w:pPr>
      <w:r>
        <w:rPr>
          <w:rFonts w:hint="eastAsia"/>
        </w:rPr>
        <w:t>参考文献</w:t>
      </w:r>
      <w:r>
        <w:rPr>
          <w:rFonts w:hint="eastAsia" w:ascii="宋体" w:hAnsi="宋体" w:eastAsia="宋体"/>
          <w:b w:val="0"/>
          <w:sz w:val="18"/>
          <w:szCs w:val="18"/>
        </w:rPr>
        <w:t>(三号华文中宋加粗居中)</w:t>
      </w:r>
      <w:bookmarkEnd w:id="28"/>
    </w:p>
    <w:p>
      <w:pPr>
        <w:numPr>
          <w:ilvl w:val="0"/>
          <w:numId w:val="1"/>
        </w:numPr>
        <w:spacing w:beforeLines="50" w:line="300" w:lineRule="auto"/>
        <w:ind w:left="567" w:hanging="142"/>
        <w:rPr>
          <w:sz w:val="21"/>
          <w:szCs w:val="21"/>
        </w:rPr>
      </w:pPr>
      <w:r>
        <w:rPr>
          <w:rFonts w:hint="eastAsia"/>
          <w:sz w:val="21"/>
          <w:szCs w:val="21"/>
        </w:rPr>
        <w:t>卢开澄. 单目标、多目标与整数规划[M]. 北京: 清华大学出版社, 1999</w:t>
      </w:r>
    </w:p>
    <w:p>
      <w:pPr>
        <w:numPr>
          <w:ilvl w:val="0"/>
          <w:numId w:val="1"/>
        </w:numPr>
        <w:spacing w:beforeLines="50" w:line="300" w:lineRule="auto"/>
        <w:ind w:left="567" w:hanging="142"/>
        <w:rPr>
          <w:sz w:val="21"/>
          <w:szCs w:val="21"/>
        </w:rPr>
      </w:pPr>
      <w:r>
        <w:rPr>
          <w:rFonts w:hint="eastAsia"/>
          <w:bCs/>
          <w:sz w:val="21"/>
          <w:szCs w:val="21"/>
        </w:rPr>
        <w:t xml:space="preserve">Axelrod R. </w:t>
      </w:r>
      <w:r>
        <w:rPr>
          <w:rFonts w:hint="eastAsia"/>
          <w:bCs/>
          <w:iCs/>
          <w:sz w:val="21"/>
          <w:szCs w:val="21"/>
        </w:rPr>
        <w:t>The evolution of strategies in the iterated prisoner</w:t>
      </w:r>
      <w:r>
        <w:rPr>
          <w:bCs/>
          <w:iCs/>
          <w:sz w:val="21"/>
          <w:szCs w:val="21"/>
        </w:rPr>
        <w:t>’</w:t>
      </w:r>
      <w:r>
        <w:rPr>
          <w:rFonts w:hint="eastAsia"/>
          <w:bCs/>
          <w:iCs/>
          <w:sz w:val="21"/>
          <w:szCs w:val="21"/>
        </w:rPr>
        <w:t>s dilemma [M]</w:t>
      </w:r>
      <w:r>
        <w:rPr>
          <w:rFonts w:hint="eastAsia"/>
          <w:bCs/>
          <w:sz w:val="21"/>
          <w:szCs w:val="21"/>
        </w:rPr>
        <w:t xml:space="preserve">. Genetic Algorithms and Simulated Annealing. London: Pitman, </w:t>
      </w:r>
      <w:r>
        <w:rPr>
          <w:bCs/>
          <w:sz w:val="21"/>
          <w:szCs w:val="21"/>
        </w:rPr>
        <w:t xml:space="preserve">1987, </w:t>
      </w:r>
      <w:r>
        <w:rPr>
          <w:rFonts w:hint="eastAsia"/>
          <w:bCs/>
          <w:sz w:val="21"/>
          <w:szCs w:val="21"/>
        </w:rPr>
        <w:t>32</w:t>
      </w:r>
      <w:r>
        <w:rPr>
          <w:sz w:val="21"/>
          <w:szCs w:val="21"/>
        </w:rPr>
        <w:t>-</w:t>
      </w:r>
      <w:r>
        <w:rPr>
          <w:rFonts w:hint="eastAsia"/>
          <w:bCs/>
          <w:sz w:val="21"/>
          <w:szCs w:val="21"/>
        </w:rPr>
        <w:t>41</w:t>
      </w:r>
    </w:p>
    <w:p>
      <w:pPr>
        <w:numPr>
          <w:ilvl w:val="0"/>
          <w:numId w:val="1"/>
        </w:numPr>
        <w:spacing w:beforeLines="50" w:line="300" w:lineRule="auto"/>
        <w:ind w:left="567" w:hanging="142"/>
        <w:rPr>
          <w:sz w:val="21"/>
          <w:szCs w:val="21"/>
        </w:rPr>
      </w:pPr>
      <w:r>
        <w:rPr>
          <w:rFonts w:hint="eastAsia"/>
          <w:bCs/>
          <w:sz w:val="21"/>
          <w:szCs w:val="21"/>
        </w:rPr>
        <w:t xml:space="preserve">Jiao L, Wang L. </w:t>
      </w:r>
      <w:r>
        <w:rPr>
          <w:rFonts w:hint="eastAsia"/>
          <w:bCs/>
          <w:iCs/>
          <w:sz w:val="21"/>
          <w:szCs w:val="21"/>
        </w:rPr>
        <w:t xml:space="preserve">A novel genetic algorithm based on </w:t>
      </w:r>
      <w:r>
        <w:rPr>
          <w:bCs/>
          <w:iCs/>
          <w:sz w:val="21"/>
          <w:szCs w:val="21"/>
        </w:rPr>
        <w:t>immun</w:t>
      </w:r>
      <w:r>
        <w:rPr>
          <w:rFonts w:hint="eastAsia"/>
          <w:bCs/>
          <w:iCs/>
          <w:sz w:val="21"/>
          <w:szCs w:val="21"/>
        </w:rPr>
        <w:t>ity [J]</w:t>
      </w:r>
      <w:r>
        <w:rPr>
          <w:rFonts w:hint="eastAsia"/>
          <w:bCs/>
          <w:sz w:val="21"/>
          <w:szCs w:val="21"/>
        </w:rPr>
        <w:t xml:space="preserve">. IEEE Trans. on System, Man and Cybernetics </w:t>
      </w:r>
      <w:r>
        <w:rPr>
          <w:sz w:val="21"/>
          <w:szCs w:val="21"/>
        </w:rPr>
        <w:t>-</w:t>
      </w:r>
      <w:r>
        <w:rPr>
          <w:rFonts w:hint="eastAsia"/>
          <w:sz w:val="21"/>
          <w:szCs w:val="21"/>
        </w:rPr>
        <w:t xml:space="preserve"> Part A: System and Humans, 2000, 30(5): 552</w:t>
      </w:r>
      <w:r>
        <w:rPr>
          <w:sz w:val="21"/>
          <w:szCs w:val="21"/>
        </w:rPr>
        <w:t>-</w:t>
      </w:r>
      <w:r>
        <w:rPr>
          <w:rFonts w:hint="eastAsia"/>
          <w:sz w:val="21"/>
          <w:szCs w:val="21"/>
        </w:rPr>
        <w:t>561</w:t>
      </w:r>
    </w:p>
    <w:p>
      <w:pPr>
        <w:spacing w:line="300" w:lineRule="auto"/>
        <w:ind w:firstLine="480" w:firstLineChars="200"/>
        <w:rPr>
          <w:rFonts w:hint="eastAsia"/>
        </w:rPr>
      </w:pPr>
    </w:p>
    <w:p>
      <w:pPr>
        <w:spacing w:line="300" w:lineRule="auto"/>
        <w:ind w:firstLine="480" w:firstLineChars="200"/>
        <w:rPr>
          <w:rFonts w:hint="default"/>
          <w:lang w:val="en-US" w:eastAsia="zh-CN"/>
        </w:rPr>
      </w:pPr>
    </w:p>
    <w:sectPr>
      <w:footerReference r:id="rId6" w:type="first"/>
      <w:headerReference r:id="rId3" w:type="default"/>
      <w:headerReference r:id="rId4" w:type="even"/>
      <w:footerReference r:id="rId5" w:type="even"/>
      <w:type w:val="oddPage"/>
      <w:pgSz w:w="11906" w:h="16838"/>
      <w:pgMar w:top="1418" w:right="1418" w:bottom="1418" w:left="1701" w:header="851" w:footer="992" w:gutter="0"/>
      <w:pgNumType w:start="1"/>
      <w:cols w:space="425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13</w:t>
    </w:r>
    <w: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hint="eastAsia"/>
      </w:rPr>
      <w:t>上海理工大学 “专业综合技能实习”实习报告</w:t>
    </w:r>
  </w:p>
  <w:p>
    <w:pPr>
      <w:pStyle w:val="10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hint="eastAsia"/>
      </w:rPr>
      <w:t>上海理工大学 “专业综合技能实习”实习报告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1CAE"/>
    <w:multiLevelType w:val="multilevel"/>
    <w:tmpl w:val="042F1CAE"/>
    <w:lvl w:ilvl="0" w:tentative="0">
      <w:start w:val="1"/>
      <w:numFmt w:val="decimal"/>
      <w:lvlText w:val="[%1]"/>
      <w:lvlJc w:val="right"/>
      <w:pPr>
        <w:ind w:left="1843" w:firstLine="142"/>
      </w:pPr>
      <w:rPr>
        <w:rFonts w:hint="default" w:ascii="Times New Roman" w:hAnsi="Times New Roman" w:eastAsia="宋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4D5"/>
    <w:rsid w:val="000007AE"/>
    <w:rsid w:val="00036460"/>
    <w:rsid w:val="00055812"/>
    <w:rsid w:val="00060D08"/>
    <w:rsid w:val="00071AA1"/>
    <w:rsid w:val="000729D1"/>
    <w:rsid w:val="000863C9"/>
    <w:rsid w:val="00087BFC"/>
    <w:rsid w:val="000B02A3"/>
    <w:rsid w:val="000C5509"/>
    <w:rsid w:val="000C5EBE"/>
    <w:rsid w:val="000E6134"/>
    <w:rsid w:val="000E6B0B"/>
    <w:rsid w:val="000E7EB3"/>
    <w:rsid w:val="000F341D"/>
    <w:rsid w:val="000F7376"/>
    <w:rsid w:val="00101C27"/>
    <w:rsid w:val="001055AA"/>
    <w:rsid w:val="0010639C"/>
    <w:rsid w:val="00131707"/>
    <w:rsid w:val="00136CBB"/>
    <w:rsid w:val="00157349"/>
    <w:rsid w:val="00157DCE"/>
    <w:rsid w:val="0016135A"/>
    <w:rsid w:val="001761FD"/>
    <w:rsid w:val="00180937"/>
    <w:rsid w:val="00181775"/>
    <w:rsid w:val="00183473"/>
    <w:rsid w:val="001B37B2"/>
    <w:rsid w:val="001B47F8"/>
    <w:rsid w:val="001B6149"/>
    <w:rsid w:val="001D4020"/>
    <w:rsid w:val="001F1F22"/>
    <w:rsid w:val="001F70A1"/>
    <w:rsid w:val="002103EC"/>
    <w:rsid w:val="0021702F"/>
    <w:rsid w:val="00225B7B"/>
    <w:rsid w:val="00251DFE"/>
    <w:rsid w:val="00263C73"/>
    <w:rsid w:val="00271280"/>
    <w:rsid w:val="00273A27"/>
    <w:rsid w:val="00283FE3"/>
    <w:rsid w:val="002937B2"/>
    <w:rsid w:val="00294623"/>
    <w:rsid w:val="002976E4"/>
    <w:rsid w:val="002C005F"/>
    <w:rsid w:val="002C3627"/>
    <w:rsid w:val="002C505D"/>
    <w:rsid w:val="002E4030"/>
    <w:rsid w:val="002F2FB8"/>
    <w:rsid w:val="002F3D4F"/>
    <w:rsid w:val="003065FD"/>
    <w:rsid w:val="00320C03"/>
    <w:rsid w:val="003540CF"/>
    <w:rsid w:val="00355245"/>
    <w:rsid w:val="0036064E"/>
    <w:rsid w:val="00364D02"/>
    <w:rsid w:val="00373487"/>
    <w:rsid w:val="0037597A"/>
    <w:rsid w:val="003A50E7"/>
    <w:rsid w:val="003C5AEA"/>
    <w:rsid w:val="003F2684"/>
    <w:rsid w:val="003F4628"/>
    <w:rsid w:val="00401CD9"/>
    <w:rsid w:val="00413FD4"/>
    <w:rsid w:val="004307B5"/>
    <w:rsid w:val="0047784C"/>
    <w:rsid w:val="00480CEE"/>
    <w:rsid w:val="0049188B"/>
    <w:rsid w:val="004A144F"/>
    <w:rsid w:val="004C0666"/>
    <w:rsid w:val="004C4E88"/>
    <w:rsid w:val="004D7572"/>
    <w:rsid w:val="004E1870"/>
    <w:rsid w:val="004E4BC5"/>
    <w:rsid w:val="004E4C2D"/>
    <w:rsid w:val="005076DC"/>
    <w:rsid w:val="00512747"/>
    <w:rsid w:val="00522B03"/>
    <w:rsid w:val="005477A9"/>
    <w:rsid w:val="005561ED"/>
    <w:rsid w:val="005C4E7E"/>
    <w:rsid w:val="005D1739"/>
    <w:rsid w:val="005D35FD"/>
    <w:rsid w:val="005D3CCF"/>
    <w:rsid w:val="005E622B"/>
    <w:rsid w:val="00604D83"/>
    <w:rsid w:val="00611122"/>
    <w:rsid w:val="0062682C"/>
    <w:rsid w:val="00626D9D"/>
    <w:rsid w:val="00652D20"/>
    <w:rsid w:val="0066675E"/>
    <w:rsid w:val="00670FF4"/>
    <w:rsid w:val="006B55B6"/>
    <w:rsid w:val="006C2DAB"/>
    <w:rsid w:val="006D38E7"/>
    <w:rsid w:val="006F4C88"/>
    <w:rsid w:val="00702B58"/>
    <w:rsid w:val="00705689"/>
    <w:rsid w:val="00714180"/>
    <w:rsid w:val="00721313"/>
    <w:rsid w:val="0073493F"/>
    <w:rsid w:val="0078542D"/>
    <w:rsid w:val="007A2D19"/>
    <w:rsid w:val="007B284D"/>
    <w:rsid w:val="007B6AF4"/>
    <w:rsid w:val="007D1ACB"/>
    <w:rsid w:val="007E12A3"/>
    <w:rsid w:val="007E4083"/>
    <w:rsid w:val="007E5BAF"/>
    <w:rsid w:val="007F4787"/>
    <w:rsid w:val="008400A0"/>
    <w:rsid w:val="008527A3"/>
    <w:rsid w:val="00865217"/>
    <w:rsid w:val="008753E0"/>
    <w:rsid w:val="0089541D"/>
    <w:rsid w:val="008A25E7"/>
    <w:rsid w:val="008B2FFD"/>
    <w:rsid w:val="008C2566"/>
    <w:rsid w:val="008D32FB"/>
    <w:rsid w:val="008E10DB"/>
    <w:rsid w:val="008E4F9C"/>
    <w:rsid w:val="008F14B3"/>
    <w:rsid w:val="008F3DF8"/>
    <w:rsid w:val="008F4501"/>
    <w:rsid w:val="0090332B"/>
    <w:rsid w:val="00913D4C"/>
    <w:rsid w:val="00920254"/>
    <w:rsid w:val="00922C5A"/>
    <w:rsid w:val="0094179D"/>
    <w:rsid w:val="009448DA"/>
    <w:rsid w:val="009568E3"/>
    <w:rsid w:val="0097404B"/>
    <w:rsid w:val="009740F4"/>
    <w:rsid w:val="00982EFD"/>
    <w:rsid w:val="009A38D9"/>
    <w:rsid w:val="009B0903"/>
    <w:rsid w:val="009C52FB"/>
    <w:rsid w:val="009C565A"/>
    <w:rsid w:val="009C6BB5"/>
    <w:rsid w:val="009D20AC"/>
    <w:rsid w:val="00A06087"/>
    <w:rsid w:val="00A064D5"/>
    <w:rsid w:val="00A4370C"/>
    <w:rsid w:val="00A649E9"/>
    <w:rsid w:val="00A765C2"/>
    <w:rsid w:val="00A80CF0"/>
    <w:rsid w:val="00A82870"/>
    <w:rsid w:val="00AA1605"/>
    <w:rsid w:val="00AB5EBB"/>
    <w:rsid w:val="00AC62AE"/>
    <w:rsid w:val="00AD0AE8"/>
    <w:rsid w:val="00AD196B"/>
    <w:rsid w:val="00AE0EC1"/>
    <w:rsid w:val="00AF042D"/>
    <w:rsid w:val="00B21CF8"/>
    <w:rsid w:val="00B32CC6"/>
    <w:rsid w:val="00B3728B"/>
    <w:rsid w:val="00B47A24"/>
    <w:rsid w:val="00B54FB8"/>
    <w:rsid w:val="00B61CDF"/>
    <w:rsid w:val="00B64991"/>
    <w:rsid w:val="00B72831"/>
    <w:rsid w:val="00B7413F"/>
    <w:rsid w:val="00B80FA6"/>
    <w:rsid w:val="00B842CA"/>
    <w:rsid w:val="00B93A3F"/>
    <w:rsid w:val="00BA01D9"/>
    <w:rsid w:val="00BC124C"/>
    <w:rsid w:val="00BD188D"/>
    <w:rsid w:val="00BD72B5"/>
    <w:rsid w:val="00BE3D07"/>
    <w:rsid w:val="00BF28AB"/>
    <w:rsid w:val="00C05338"/>
    <w:rsid w:val="00C1443D"/>
    <w:rsid w:val="00C3592E"/>
    <w:rsid w:val="00C51538"/>
    <w:rsid w:val="00C75FE6"/>
    <w:rsid w:val="00C95527"/>
    <w:rsid w:val="00CA110D"/>
    <w:rsid w:val="00CE129D"/>
    <w:rsid w:val="00D2174A"/>
    <w:rsid w:val="00D250F6"/>
    <w:rsid w:val="00D26769"/>
    <w:rsid w:val="00D310F0"/>
    <w:rsid w:val="00D54913"/>
    <w:rsid w:val="00D5548F"/>
    <w:rsid w:val="00D63DEE"/>
    <w:rsid w:val="00D86005"/>
    <w:rsid w:val="00DA1936"/>
    <w:rsid w:val="00DA6CED"/>
    <w:rsid w:val="00DB386C"/>
    <w:rsid w:val="00DD3E80"/>
    <w:rsid w:val="00DE1320"/>
    <w:rsid w:val="00DF083E"/>
    <w:rsid w:val="00DF1FBC"/>
    <w:rsid w:val="00E14638"/>
    <w:rsid w:val="00E149FE"/>
    <w:rsid w:val="00E17F90"/>
    <w:rsid w:val="00E50C0B"/>
    <w:rsid w:val="00E636B5"/>
    <w:rsid w:val="00E80120"/>
    <w:rsid w:val="00E92841"/>
    <w:rsid w:val="00E938ED"/>
    <w:rsid w:val="00E95993"/>
    <w:rsid w:val="00EF7EF6"/>
    <w:rsid w:val="00F14974"/>
    <w:rsid w:val="00F149B9"/>
    <w:rsid w:val="00F3571E"/>
    <w:rsid w:val="00F36B74"/>
    <w:rsid w:val="00F853E9"/>
    <w:rsid w:val="00F900D3"/>
    <w:rsid w:val="00FE1B89"/>
    <w:rsid w:val="00FE34A5"/>
    <w:rsid w:val="00FF39B7"/>
    <w:rsid w:val="06356413"/>
    <w:rsid w:val="0D5E4CE3"/>
    <w:rsid w:val="21985DA5"/>
    <w:rsid w:val="50F9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00" w:beforeLines="400" w:after="200" w:afterLines="200" w:line="300" w:lineRule="auto"/>
      <w:jc w:val="center"/>
      <w:outlineLvl w:val="0"/>
    </w:pPr>
    <w:rPr>
      <w:rFonts w:eastAsia="华文中宋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100" w:beforeLines="100" w:after="50" w:afterLines="50" w:line="300" w:lineRule="auto"/>
      <w:jc w:val="left"/>
      <w:outlineLvl w:val="1"/>
    </w:pPr>
    <w:rPr>
      <w:b/>
      <w:bCs/>
      <w:sz w:val="28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50" w:beforeLines="50" w:line="300" w:lineRule="auto"/>
      <w:jc w:val="left"/>
      <w:outlineLvl w:val="2"/>
    </w:pPr>
    <w:rPr>
      <w:b/>
      <w:bCs/>
      <w:szCs w:val="32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 w:val="21"/>
      <w:szCs w:val="20"/>
    </w:rPr>
  </w:style>
  <w:style w:type="paragraph" w:styleId="6">
    <w:name w:val="toc 3"/>
    <w:basedOn w:val="1"/>
    <w:next w:val="1"/>
    <w:unhideWhenUsed/>
    <w:uiPriority w:val="39"/>
    <w:pPr>
      <w:spacing w:line="300" w:lineRule="auto"/>
      <w:ind w:left="400" w:leftChars="400" w:right="200" w:rightChars="200"/>
    </w:pPr>
  </w:style>
  <w:style w:type="paragraph" w:styleId="7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8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tabs>
        <w:tab w:val="right" w:leader="dot" w:pos="8777"/>
      </w:tabs>
      <w:spacing w:before="120" w:beforeLines="50" w:line="300" w:lineRule="auto"/>
      <w:ind w:left="480" w:leftChars="200"/>
    </w:pPr>
    <w:rPr>
      <w:b/>
    </w:rPr>
  </w:style>
  <w:style w:type="paragraph" w:styleId="12">
    <w:name w:val="toc 2"/>
    <w:basedOn w:val="1"/>
    <w:next w:val="1"/>
    <w:unhideWhenUsed/>
    <w:uiPriority w:val="39"/>
    <w:pPr>
      <w:spacing w:line="300" w:lineRule="auto"/>
      <w:ind w:left="300" w:leftChars="300" w:right="200" w:rightChars="200"/>
    </w:pPr>
  </w:style>
  <w:style w:type="table" w:styleId="14">
    <w:name w:val="Table Grid"/>
    <w:basedOn w:val="1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customStyle="1" w:styleId="17">
    <w:name w:val="标题 1 字符"/>
    <w:link w:val="2"/>
    <w:uiPriority w:val="9"/>
    <w:rPr>
      <w:rFonts w:ascii="Times New Roman" w:hAnsi="Times New Roman" w:eastAsia="华文中宋"/>
      <w:b/>
      <w:bCs/>
      <w:kern w:val="44"/>
      <w:sz w:val="32"/>
      <w:szCs w:val="44"/>
    </w:rPr>
  </w:style>
  <w:style w:type="character" w:customStyle="1" w:styleId="18">
    <w:name w:val="标题 2 字符"/>
    <w:link w:val="3"/>
    <w:uiPriority w:val="9"/>
    <w:rPr>
      <w:rFonts w:ascii="Times New Roman" w:hAnsi="Times New Roman" w:cs="Times New Roman"/>
      <w:b/>
      <w:bCs/>
      <w:kern w:val="2"/>
      <w:sz w:val="28"/>
      <w:szCs w:val="32"/>
    </w:rPr>
  </w:style>
  <w:style w:type="character" w:customStyle="1" w:styleId="19">
    <w:name w:val="标题 3 字符"/>
    <w:link w:val="4"/>
    <w:uiPriority w:val="9"/>
    <w:rPr>
      <w:rFonts w:ascii="Times New Roman" w:hAnsi="Times New Roman"/>
      <w:b/>
      <w:bCs/>
      <w:kern w:val="2"/>
      <w:sz w:val="24"/>
      <w:szCs w:val="32"/>
    </w:rPr>
  </w:style>
  <w:style w:type="character" w:customStyle="1" w:styleId="20">
    <w:name w:val="日期 字符"/>
    <w:link w:val="7"/>
    <w:semiHidden/>
    <w:uiPriority w:val="99"/>
    <w:rPr>
      <w:rFonts w:ascii="Times New Roman" w:hAnsi="Times New Roman"/>
      <w:kern w:val="2"/>
      <w:sz w:val="24"/>
      <w:szCs w:val="22"/>
    </w:rPr>
  </w:style>
  <w:style w:type="character" w:customStyle="1" w:styleId="21">
    <w:name w:val="页眉 字符"/>
    <w:link w:val="10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22">
    <w:name w:val="页脚 字符"/>
    <w:link w:val="9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23">
    <w:name w:val="批注框文本 字符"/>
    <w:link w:val="8"/>
    <w:semiHidden/>
    <w:uiPriority w:val="99"/>
    <w:rPr>
      <w:rFonts w:ascii="Times New Roman" w:hAnsi="Times New Roman"/>
      <w:kern w:val="2"/>
      <w:sz w:val="18"/>
      <w:szCs w:val="18"/>
    </w:rPr>
  </w:style>
  <w:style w:type="paragraph" w:customStyle="1" w:styleId="24">
    <w:name w:val="TOC 标题1"/>
    <w:basedOn w:val="2"/>
    <w:next w:val="1"/>
    <w:semiHidden/>
    <w:unhideWhenUsed/>
    <w:qFormat/>
    <w:uiPriority w:val="39"/>
    <w:pPr>
      <w:widowControl/>
      <w:spacing w:before="480" w:beforeLines="0" w:after="0" w:afterLines="0" w:line="276" w:lineRule="auto"/>
      <w:jc w:val="left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character" w:styleId="25">
    <w:name w:val="Placeholder Text"/>
    <w:basedOn w:val="15"/>
    <w:semiHidden/>
    <w:uiPriority w:val="99"/>
    <w:rPr>
      <w:color w:val="808080"/>
    </w:rPr>
  </w:style>
  <w:style w:type="paragraph" w:styleId="26">
    <w:name w:val="List Paragraph"/>
    <w:basedOn w:val="1"/>
    <w:unhideWhenUsed/>
    <w:qFormat/>
    <w:uiPriority w:val="99"/>
    <w:pPr>
      <w:ind w:firstLine="420" w:firstLineChars="200"/>
    </w:pPr>
    <w:rPr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D107E3-D613-42FB-81DF-9FE8925932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USST</Company>
  <Pages>1</Pages>
  <Words>103</Words>
  <Characters>589</Characters>
  <Lines>4</Lines>
  <Paragraphs>1</Paragraphs>
  <TotalTime>2</TotalTime>
  <ScaleCrop>false</ScaleCrop>
  <LinksUpToDate>false</LinksUpToDate>
  <CharactersWithSpaces>691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2013-11-27T13:39:00Z</dcterms:created>
  <dc:creator>USST</dc:creator>
  <cp:lastModifiedBy>杨晖</cp:lastModifiedBy>
  <cp:lastPrinted>2013-12-06T05:53:00Z</cp:lastPrinted>
  <dcterms:modified xsi:type="dcterms:W3CDTF">2020-08-30T09:38:03Z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